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6" w:rsidRPr="00601246" w:rsidRDefault="00601246" w:rsidP="00601246">
      <w:pPr>
        <w:pStyle w:val="ConsPlusTitle"/>
        <w:contextualSpacing/>
        <w:jc w:val="center"/>
        <w:outlineLvl w:val="0"/>
      </w:pPr>
      <w:r w:rsidRPr="00601246">
        <w:t>СОВЕТ НАРОДНЫХ ДЕПУТАТОВ ПОЛЫСАЕВСКОГО ГОРОДСКОГО ОКРУГА</w:t>
      </w:r>
    </w:p>
    <w:p w:rsidR="00601246" w:rsidRPr="00601246" w:rsidRDefault="00601246" w:rsidP="00601246">
      <w:pPr>
        <w:pStyle w:val="ConsPlusTitle"/>
        <w:contextualSpacing/>
        <w:jc w:val="center"/>
      </w:pP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РЕШЕНИЕ</w:t>
      </w: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от 26 апреля 2012 г. N 59</w:t>
      </w:r>
    </w:p>
    <w:p w:rsidR="00601246" w:rsidRPr="00601246" w:rsidRDefault="00601246" w:rsidP="00601246">
      <w:pPr>
        <w:pStyle w:val="ConsPlusTitle"/>
        <w:contextualSpacing/>
        <w:jc w:val="center"/>
      </w:pP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ОБ УТВЕРЖДЕНИИ ПОЛОЖЕНИЯ "УПРАВЛЕНИЯ СОЦИАЛЬНОЙ ЗАЩИТЫ</w:t>
      </w: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НАСЕЛЕНИЯ ПОЛЫСАЕВСКОГО ГОРОДСКОГО ОКРУГА"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 xml:space="preserve">Руководствуясь </w:t>
      </w:r>
      <w:hyperlink r:id="rId4" w:history="1">
        <w:r w:rsidRPr="00601246">
          <w:rPr>
            <w:rStyle w:val="a3"/>
            <w:color w:val="auto"/>
            <w:u w:val="none"/>
          </w:rPr>
          <w:t>статьей 41</w:t>
        </w:r>
      </w:hyperlink>
      <w:r w:rsidRPr="00601246">
        <w:t xml:space="preserve"> Федерального закона от 06.10.2003 N 131-ФЗ "Об общих принципах организации органов местного самоуправления Российской Федерации", в целях приведения правовых актов муниципального образования "</w:t>
      </w:r>
      <w:proofErr w:type="spellStart"/>
      <w:r w:rsidRPr="00601246">
        <w:t>Полысаевский</w:t>
      </w:r>
      <w:proofErr w:type="spellEnd"/>
      <w:r w:rsidRPr="00601246">
        <w:t xml:space="preserve"> городской округ" в соответствие с </w:t>
      </w:r>
      <w:hyperlink r:id="rId5" w:history="1">
        <w:r w:rsidRPr="00601246">
          <w:rPr>
            <w:rStyle w:val="a3"/>
            <w:color w:val="auto"/>
            <w:u w:val="none"/>
          </w:rPr>
          <w:t>Уставом</w:t>
        </w:r>
      </w:hyperlink>
      <w:r w:rsidRPr="00601246">
        <w:t xml:space="preserve"> муниципального образования, Совет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решил: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 xml:space="preserve">1. Утвердить </w:t>
      </w:r>
      <w:hyperlink w:anchor="P29" w:history="1">
        <w:r w:rsidRPr="00601246">
          <w:rPr>
            <w:rStyle w:val="a3"/>
            <w:color w:val="auto"/>
            <w:u w:val="none"/>
          </w:rPr>
          <w:t>Положение</w:t>
        </w:r>
      </w:hyperlink>
      <w:r w:rsidRPr="00601246">
        <w:t xml:space="preserve"> "Управления социальной защиты населения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округа".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 Действующее </w:t>
      </w:r>
      <w:hyperlink r:id="rId6" w:history="1">
        <w:r w:rsidRPr="00601246">
          <w:rPr>
            <w:rStyle w:val="a3"/>
            <w:color w:val="auto"/>
            <w:u w:val="none"/>
          </w:rPr>
          <w:t>Положение</w:t>
        </w:r>
      </w:hyperlink>
      <w:r w:rsidRPr="00601246">
        <w:t xml:space="preserve"> "Об Управлении социальной защиты населения города Полысаево" от 17.10.2011, утвержденное решением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Совета народных депутатов от 29.09.2011 N 134, утрачивает силу с момента регистрации настоящего Положения в Межрайонной инспекции Федеральной налоговой службы N 2 по Кемеровской области.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3. Положение "Управления социальной защиты населения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округа" подлежит государственной регистрации в соответствии с федеральным законодательством в пятидневный срок с момента принятия настоящего решения.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4. Опубликовать настоящее решение без приложения в городской газете "Полысаево". Решение с приложением разместить на официальном сайте города в сети Интернет.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 </w:t>
      </w:r>
      <w:proofErr w:type="gramStart"/>
      <w:r w:rsidRPr="00601246">
        <w:t>Контроль за</w:t>
      </w:r>
      <w:proofErr w:type="gramEnd"/>
      <w:r w:rsidRPr="00601246">
        <w:t xml:space="preserve"> исполнением настоящего решения возложить на комитет по социальной и молодежной политике (В.В.Винтер).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contextualSpacing/>
        <w:jc w:val="right"/>
      </w:pPr>
      <w:r w:rsidRPr="00601246">
        <w:t xml:space="preserve">Глава </w:t>
      </w:r>
      <w:proofErr w:type="spellStart"/>
      <w:r w:rsidRPr="00601246">
        <w:t>Полысаевского</w:t>
      </w:r>
      <w:proofErr w:type="spellEnd"/>
    </w:p>
    <w:p w:rsidR="00601246" w:rsidRPr="00601246" w:rsidRDefault="00601246" w:rsidP="00601246">
      <w:pPr>
        <w:pStyle w:val="ConsPlusNormal"/>
        <w:contextualSpacing/>
        <w:jc w:val="right"/>
      </w:pPr>
      <w:r w:rsidRPr="00601246">
        <w:t>городского округа</w:t>
      </w:r>
    </w:p>
    <w:p w:rsidR="00601246" w:rsidRPr="00601246" w:rsidRDefault="00601246" w:rsidP="00601246">
      <w:pPr>
        <w:pStyle w:val="ConsPlusNormal"/>
        <w:contextualSpacing/>
        <w:jc w:val="right"/>
      </w:pPr>
      <w:r w:rsidRPr="00601246">
        <w:t>В.П.ЗЫКОВ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contextualSpacing/>
        <w:jc w:val="right"/>
        <w:outlineLvl w:val="0"/>
      </w:pPr>
      <w:r w:rsidRPr="00601246">
        <w:t>Утверждено</w:t>
      </w:r>
    </w:p>
    <w:p w:rsidR="00601246" w:rsidRPr="00601246" w:rsidRDefault="00601246" w:rsidP="00601246">
      <w:pPr>
        <w:pStyle w:val="ConsPlusNormal"/>
        <w:contextualSpacing/>
        <w:jc w:val="right"/>
      </w:pPr>
      <w:r w:rsidRPr="00601246">
        <w:t>решением Совета</w:t>
      </w:r>
    </w:p>
    <w:p w:rsidR="00601246" w:rsidRPr="00601246" w:rsidRDefault="00601246" w:rsidP="00601246">
      <w:pPr>
        <w:pStyle w:val="ConsPlusNormal"/>
        <w:contextualSpacing/>
        <w:jc w:val="right"/>
      </w:pPr>
      <w:r w:rsidRPr="00601246">
        <w:t>от 26 апреля 2012 г. N 59</w:t>
      </w:r>
    </w:p>
    <w:p w:rsidR="00601246" w:rsidRPr="00601246" w:rsidRDefault="00601246" w:rsidP="00601246">
      <w:pPr>
        <w:pStyle w:val="ConsPlusNormal"/>
        <w:contextualSpacing/>
        <w:jc w:val="right"/>
      </w:pPr>
    </w:p>
    <w:p w:rsidR="00601246" w:rsidRPr="00601246" w:rsidRDefault="00601246" w:rsidP="00601246">
      <w:pPr>
        <w:pStyle w:val="ConsPlusTitle"/>
        <w:contextualSpacing/>
        <w:jc w:val="center"/>
      </w:pPr>
      <w:bookmarkStart w:id="0" w:name="P29"/>
      <w:bookmarkEnd w:id="0"/>
      <w:r w:rsidRPr="00601246">
        <w:t>ПОЛОЖЕНИЕ</w:t>
      </w: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"УПРАВЛЕНИЯ СОЦИАЛЬНОЙ ЗАЩИТЫ НАСЕЛЕНИЯ</w:t>
      </w:r>
    </w:p>
    <w:p w:rsidR="00601246" w:rsidRPr="00601246" w:rsidRDefault="00601246" w:rsidP="00601246">
      <w:pPr>
        <w:pStyle w:val="ConsPlusTitle"/>
        <w:contextualSpacing/>
        <w:jc w:val="center"/>
      </w:pPr>
      <w:r w:rsidRPr="00601246">
        <w:t>ПОЛЫСАЕВСКОГО ГОРОДСКОГО ОКРУГА"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r w:rsidRPr="00601246">
        <w:t>1. ОБЩИЕ ПОЛОЖЕНИЯ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 xml:space="preserve">1.1. Управление социальной защиты населения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(далее - управление) является органом местного самоуправления, осуществляющим полномочия в сфере социальной политики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1.2. </w:t>
      </w:r>
      <w:proofErr w:type="gramStart"/>
      <w:r w:rsidRPr="00601246">
        <w:t xml:space="preserve">Управление социальной защиты населения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обладает правами юридического лица, является муниципальным казенным учреждением и </w:t>
      </w:r>
      <w:r w:rsidRPr="00601246">
        <w:lastRenderedPageBreak/>
        <w:t xml:space="preserve">действует на основании общих для организаций данного вида положений федерального </w:t>
      </w:r>
      <w:hyperlink r:id="rId7" w:history="1">
        <w:r w:rsidRPr="00601246">
          <w:rPr>
            <w:rStyle w:val="a3"/>
            <w:color w:val="auto"/>
            <w:u w:val="none"/>
          </w:rPr>
          <w:t>закона</w:t>
        </w:r>
      </w:hyperlink>
      <w:r w:rsidRPr="00601246">
        <w:t xml:space="preserve"> "Об общих принципах организации местного самоуправления в Российской Федерации", в соответствии с Гражданским </w:t>
      </w:r>
      <w:hyperlink r:id="rId8" w:history="1">
        <w:r w:rsidRPr="00601246">
          <w:rPr>
            <w:rStyle w:val="a3"/>
            <w:color w:val="auto"/>
            <w:u w:val="none"/>
          </w:rPr>
          <w:t>кодексом</w:t>
        </w:r>
      </w:hyperlink>
      <w:r w:rsidRPr="00601246">
        <w:t xml:space="preserve"> Российской Федерации применительно к казенным учреждениям, имеет в оперативном управлении обособленное имущество и может от своего имени приобретать и</w:t>
      </w:r>
      <w:proofErr w:type="gramEnd"/>
      <w:r w:rsidRPr="00601246">
        <w:t xml:space="preserve"> осуществлять имущественные и неимущественные права, </w:t>
      </w:r>
      <w:proofErr w:type="gramStart"/>
      <w:r w:rsidRPr="00601246">
        <w:t>несет обязанности</w:t>
      </w:r>
      <w:proofErr w:type="gramEnd"/>
      <w:r w:rsidRPr="00601246">
        <w:t>, выступает истцом и ответчиком в суде по вопросам, отнесенным к компетенции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1.3. Управление имеет самостоятельный баланс, лицевой счет, печать, штамп и бланки со своим наименованием.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1.4. Управление действует в пределах полномочий, установленных федеральными законами, законами Кемеровской области, </w:t>
      </w:r>
      <w:hyperlink r:id="rId9" w:history="1">
        <w:r w:rsidRPr="00601246">
          <w:rPr>
            <w:rStyle w:val="a3"/>
            <w:color w:val="auto"/>
            <w:u w:val="none"/>
          </w:rPr>
          <w:t>Уставом</w:t>
        </w:r>
      </w:hyperlink>
      <w:r w:rsidRPr="00601246">
        <w:t xml:space="preserve"> "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округа" и другими правовыми актами органов местного самоуправления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 Срок полномочий управления неограничен.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1.5. В своей деятельности управление подконтрольно Совету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округа, подотчетно главе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округа, взаимодействует с департаментом социальной защиты населения Кемеровской области.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1.6. Полное наименование управления: Управление социальной защиты населения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Сокращенное наименование - УСЗН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1.7. Место нахождение управления: 652560, Россия, Кемеровская область, </w:t>
      </w:r>
      <w:proofErr w:type="gramStart"/>
      <w:r w:rsidRPr="00601246">
        <w:t>г</w:t>
      </w:r>
      <w:proofErr w:type="gramEnd"/>
      <w:r w:rsidRPr="00601246">
        <w:t>. Полысаево, ул. Крупской, 100А.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r w:rsidRPr="00601246">
        <w:t>2. ОСНОВНЫЕ ЗАДАЧИ И ФУНКЦИИ УПРАВЛЕНИЯ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bookmarkStart w:id="1" w:name="P46"/>
      <w:bookmarkEnd w:id="1"/>
      <w:r w:rsidRPr="00601246">
        <w:t>2.1. Основными задачами управления являются: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2.1.1. Осуществление государственной, региональной, городской политики в области предоставления мер социальной поддержки престарелым гражданам, инвалидам, реабилитированным лицам и жертвам политических репрессий, многодетным и неполным семьям, другим социально незащищенным группам населения, нуждающимся в социальной поддержке и проживающим на территории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2.1.2. Разработка проектов целевых программ и мероприятий по реализации государственной, городской политики в области социальной защиты населения городского округа, анализ и прогнозирование уровня защиты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2.1.3. Обеспечение взаимодействия с благотворительными и другими общественными объединениями с целью поддержки пенсионеров, инвалидов, семей с несовершеннолетними детьми и других групп населения, нуждающихся в социальной помощи.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bookmarkStart w:id="2" w:name="P50"/>
      <w:bookmarkEnd w:id="2"/>
      <w:r w:rsidRPr="00601246">
        <w:t>2.2. Управление в соответствии с возложенными на него задачами выполняет следующие функции: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2.2.1. Выполняет государственную программу социальной защиты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2.2.2. Разрабатывает и реализует городские программы по социальной защите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2.2.3. Осуществляет информирование населения через средства массовой информации о происходящих изменениях в законодательстве по вопросам социальной защиты.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2.2.4. Проводит анализ и составляет прогноз уровня социальной защиты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2.2.5. Привлекает средства финансирования программ социальной защиты населения для укрепления материальной базы муниципальных учреждений системы социальной защиты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2.2.6. Обеспечивает взаимодействие с благотворительными и другими общественными объединениями с целью поддержки пенсионеров, инвалидов, семей с несовершеннолетними детьми и других групп населения, нуждающихся в социальной </w:t>
      </w:r>
      <w:r w:rsidRPr="00601246">
        <w:lastRenderedPageBreak/>
        <w:t>помощи.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2.2.7. Рассматривает и решает устные и письменные обращения граждан по социальным вопросам.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2.2.8. Осуществляет мероприятия по обеспечению каменным углем граждан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2.2.9. Разрабатывает и реализует мероприятия по социальной адаптации граждан, уволенных с военной службы, и членов их семей.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2.2.10. Определяет потребность и организует предоставление путевок на санаторно-курортное лечение льготным категориям населения, путевок для определения в дома-интернаты для престарелых и инвалидов в рамках действующего законодательства.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2.2.11. Организует работу по социальной реабилитации инвалидов, созданию </w:t>
      </w:r>
      <w:proofErr w:type="spellStart"/>
      <w:r w:rsidRPr="00601246">
        <w:t>безбарьерной</w:t>
      </w:r>
      <w:proofErr w:type="spellEnd"/>
      <w:r w:rsidRPr="00601246">
        <w:t xml:space="preserve"> среды жизнедеятельности для инвалидов.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2.2.12. Организует социально-бытовое обслуживание престарелых граждан, инвалидов, семей с детьми и других групп населения, нуждающихся в государственной поддержке.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2.2.13. Осуществляет социально-реабилитационные мероприятия для детей, оказавшихся в кризисной ситуации.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2.2.14. Организует планово-финансовую работу в системе социальной защиты населения, финансирование мероприятий по социальной защите населения, выплаты пенсий и пособий и содержания подведомственных учреждений. Финансирование управления, его подведомственных учреждений осуществляется через лицевой счет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2.2.15. Осуществляет контроль и координацию деятельности подведомственных учреждений и оказывает им организационно-методическую и практическую помощь.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2.2.16. Проводит работу по воспитанию и повышению </w:t>
      </w:r>
      <w:proofErr w:type="gramStart"/>
      <w:r w:rsidRPr="00601246">
        <w:t>квалификации работников системы социальной защиты населения</w:t>
      </w:r>
      <w:proofErr w:type="gramEnd"/>
      <w:r w:rsidRPr="00601246">
        <w:t>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2.3. На управление может быть возложено исполнение дополнительных функций в соответствии с законодательством Российской Федерации, нормативными правовыми актами Кемеровской области, </w:t>
      </w:r>
      <w:hyperlink r:id="rId10" w:history="1">
        <w:r w:rsidRPr="00601246">
          <w:rPr>
            <w:rStyle w:val="a3"/>
            <w:color w:val="auto"/>
            <w:u w:val="none"/>
          </w:rPr>
          <w:t>Уставом</w:t>
        </w:r>
      </w:hyperlink>
      <w:r w:rsidRPr="00601246">
        <w:t xml:space="preserve">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округа, правовыми актами органов местного самоуправления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bookmarkStart w:id="3" w:name="P69"/>
      <w:bookmarkEnd w:id="3"/>
      <w:r w:rsidRPr="00601246">
        <w:t>3. ПРАВА УПРАВЛЕНИЯ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>3.1. Управление в пределах своей компетенции, определенной настоящим Положением, имеет право: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3.1.1. По согласованию с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выступать учредителем муниципальных учреждений направленных на реализацию социальной защиты населения, создаваемых на основе муниципальной собственности в соответствии с действующим законодательством Российской Федерации. Выступая учредителем, управление осуществляет все функции и полномочия учредителя в соответствии с законодательством Российской Федерации.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3.1.2. Вносить представление главе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по вопросам создания, реорганизации, изменения типа и ликвидации муниципальных учреждений социальной защиты населения, а также заключать трудовые договора с руководителями подведомственных учреждений по согласованию с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3.1.3. Осуществлять материально-техническое обеспечение своей деятельности за счет бюджетных и внебюджетных средств.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3.1.4. Выносить на рассмотрение заместителя главы округа по социальным вопросам предложения по совершенствованию работы системы социального обеспечения, участвовать в подготовке и рассмотрении вопросов социальной защищенности населения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lastRenderedPageBreak/>
        <w:t>3.1.5. Разрабатывать проекты правовых актов по вопросам, связанным с деятельностью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3.1.6. Обеспечивать соблюдение норм служебной этики работниками управления, принимать участие в разработке соответствующих правовых актов в сфере борьбы с коррупцией.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3.1.7. Привлекать в установленном порядке юридических и физических лиц к решению вопросов, входящих в компетенцию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3.1.8. Заключать муниципальные контракты, договоры и соглашения в соответствии с действующим законодательством Российской Федерации.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3.1.9. Запрашивать и получать от органов государственной власти, органов местного самоуправления, учреждений, предприятий и организаций различных форм собственности сведения и материалы, необходимые для решения вопросов, входящих в компетенцию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3.1.10. Осуществлять межведомственное взаимодействие по вопросам социальной поддержки и социального обслуживания населения.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3.1.11. Представлять в пределах своей компетенции информацию средствам массовой информации для информирования населения по вопросам социальной поддержки и социального обслуживания.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3.1.12. Контролировать своевременность и полноту оплаты жилого помещения и коммунальных услуг получателями субсидий на основе запрашиваемой информации.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3.1.13. Осуществлять при необходимости проверку представленных заявителем сведений и документов.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3.1.14. Проводить проверку в установленном порядке сведений,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 управления, принимать меры по урегулированию конфликтов интересов.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3.1.15. Принимать участие в совещаниях, семинарах, проверках и других мероприятиях, проводимых администрацией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3.1.16. Давать в пределах своей компетенции подведомственным учреждениям обязательные для исполнения указания.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3.1.17. Проверять выполнение подведомственными учреждениями законодательных и иных правовых актов Российской Федерации и Кемеровской области, распоряжений главы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округа, решений Совета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3.1.18. Создавать здоровые и безопасные условия труда, внедрять современные средства техники безопасности, предупреждающие производственный травматизм.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3.1.19. Осуществлять медицинское и социальное страхование. Производить отчисления в Пенсионный фонд.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3.1.20. Осуществлять иные действия, необходимые для выполнения возложенных на управление задач и функций.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r w:rsidRPr="00601246">
        <w:t>4. ОБЯЗАННОСТИ УПРАВЛЕНИЯ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>4.1. Управление обязано: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4.1.1. Используя права, предусмотренные </w:t>
      </w:r>
      <w:hyperlink w:anchor="P69" w:history="1">
        <w:r w:rsidRPr="00601246">
          <w:rPr>
            <w:rStyle w:val="a3"/>
            <w:color w:val="auto"/>
            <w:u w:val="none"/>
          </w:rPr>
          <w:t>разделом 3</w:t>
        </w:r>
      </w:hyperlink>
      <w:r w:rsidRPr="00601246">
        <w:t xml:space="preserve"> настоящего Положения, исполнять функции, определенные </w:t>
      </w:r>
      <w:hyperlink w:anchor="P50" w:history="1">
        <w:r w:rsidRPr="00601246">
          <w:rPr>
            <w:rStyle w:val="a3"/>
            <w:color w:val="auto"/>
            <w:u w:val="none"/>
          </w:rPr>
          <w:t>пунктом 2.2</w:t>
        </w:r>
      </w:hyperlink>
      <w:r w:rsidRPr="00601246">
        <w:t xml:space="preserve"> настоящего Положения, для решения задач, определенных </w:t>
      </w:r>
      <w:hyperlink w:anchor="P46" w:history="1">
        <w:r w:rsidRPr="00601246">
          <w:rPr>
            <w:rStyle w:val="a3"/>
            <w:color w:val="auto"/>
            <w:u w:val="none"/>
          </w:rPr>
          <w:t>пунктом 2.1</w:t>
        </w:r>
      </w:hyperlink>
      <w:r w:rsidRPr="00601246">
        <w:t xml:space="preserve"> настоящего Положения.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4.1.2. Отчитываться перед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и Советом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о результатах своей деятельности в установленном ими порядке.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r w:rsidRPr="00601246">
        <w:t>5. РУКОВОДСТВО УПРАВЛЕНИЕМ И ОРГАНИЗАЦИЯ ДЕЯТЕЛЬНОСТИ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 xml:space="preserve">5.1. Управление возглавляет начальник, назначаемый на должность и освобождаемый от должности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в соответствии с действующим законодательством Российской Федерации.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 Начальник управления осуществляет руководство управлением на принципах единоначалия: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5.2.1. Без доверенности от имени управления представляет его интересы во всех органах и организациях, перед иными лицами.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5.2.2. Издает распоряжения по вопросам, отнесенным к компетенции управления, и приказы по кадровым вопросам и организации деятельности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5.2.3. Распоряжается в соответствии с действующим законодательством Российской Федерации и правовыми актами органов местного самоуправления города имуществом и средствами, находящимися в распоряжении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5.2.4. Открывает и закрывает расчетные и иные счета, совершает по ним операции, подписывает финансовые документы.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5.2.5. Обеспечивает соблюдение финансовой и учетной дисциплины.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5.2.6. Представляет главе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на утверждение структуру, штатное расписание, смету расходов на содержание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5.2.7. Назначает на должность и освобождает от должности работников управления.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5.2.8. Подготавливает для утверждения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нормативные акты, необходимые для выполнения социальных программ.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5.2.9. Распоряжается бюджетными средствами, направленными на финансирование управления и подведомственных ему учреждений.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5.2.10. Заключает от имени управления договоры и контракты.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5.2.11. По согласованию с главой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назначает на должность и освобождает от должности руководителей подведомственных управлению учреждений.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5.2.12. Осуществляет </w:t>
      </w:r>
      <w:proofErr w:type="gramStart"/>
      <w:r w:rsidRPr="00601246">
        <w:t>контроль за</w:t>
      </w:r>
      <w:proofErr w:type="gramEnd"/>
      <w:r w:rsidRPr="00601246">
        <w:t xml:space="preserve"> выполнением своих функций работниками управления, руководителями подведомственных управлению учреждений.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5.2.13. Поощряет руководителей подведомственных управлению учреждений и налагает дисциплинарные взыскания.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5.2.14. Утверждает должностные инструкции работников управления и </w:t>
      </w:r>
      <w:proofErr w:type="gramStart"/>
      <w:r w:rsidRPr="00601246">
        <w:t>руководителей</w:t>
      </w:r>
      <w:proofErr w:type="gramEnd"/>
      <w:r w:rsidRPr="00601246">
        <w:t xml:space="preserve"> подведомственных управлению учреждений.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5.3.15. Выполняет иные функции и полномочия в соответствии с законодательством Российской Федерации.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5.3. В период отсутствия начальника управления его функции выполняет заместитель.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>5.4. На работников управления распространяется действие законодательства о труде с особенностями, установленными законодательством о муниципальной службе.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contextualSpacing/>
        <w:jc w:val="center"/>
        <w:outlineLvl w:val="1"/>
      </w:pPr>
      <w:r w:rsidRPr="00601246">
        <w:t>6. ЗАКЛЮЧИТЕЛЬНЫЕ ПОЛОЖЕНИЯ</w:t>
      </w:r>
    </w:p>
    <w:p w:rsidR="00601246" w:rsidRPr="00601246" w:rsidRDefault="00601246" w:rsidP="00601246">
      <w:pPr>
        <w:pStyle w:val="ConsPlusNormal"/>
        <w:contextualSpacing/>
        <w:jc w:val="center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  <w:r w:rsidRPr="00601246">
        <w:t xml:space="preserve">6.1. Изменения и дополнения, вносимые в настоящее Положение, утверждаются решением Совета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 и регистрируются в установленном законом порядке.</w:t>
      </w:r>
    </w:p>
    <w:p w:rsidR="00601246" w:rsidRPr="00601246" w:rsidRDefault="00601246" w:rsidP="00601246">
      <w:pPr>
        <w:pStyle w:val="ConsPlusNormal"/>
        <w:spacing w:before="240"/>
        <w:ind w:firstLine="540"/>
        <w:contextualSpacing/>
        <w:jc w:val="both"/>
      </w:pPr>
      <w:r w:rsidRPr="00601246">
        <w:t xml:space="preserve">6.2. Решение о реорганизации и ликвидации управления принимается Советом народных депутатов </w:t>
      </w:r>
      <w:proofErr w:type="spellStart"/>
      <w:r w:rsidRPr="00601246">
        <w:t>Полысаевского</w:t>
      </w:r>
      <w:proofErr w:type="spellEnd"/>
      <w:r w:rsidRPr="00601246">
        <w:t xml:space="preserve"> городского округа.</w:t>
      </w: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ind w:firstLine="540"/>
        <w:contextualSpacing/>
        <w:jc w:val="both"/>
      </w:pPr>
    </w:p>
    <w:p w:rsidR="00601246" w:rsidRPr="00601246" w:rsidRDefault="00601246" w:rsidP="00601246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000000" w:rsidRPr="00601246" w:rsidRDefault="00601246" w:rsidP="00601246">
      <w:pPr>
        <w:spacing w:line="240" w:lineRule="auto"/>
        <w:contextualSpacing/>
      </w:pPr>
    </w:p>
    <w:sectPr w:rsidR="00000000" w:rsidRPr="0060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1246"/>
    <w:rsid w:val="0060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0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601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107EBA228CC08F33266B511A0A4530C50487A74018A08B085DA2F09131BB44B84A2BBCBB045A9F32ECCB726j9G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1107EBA228CC08F33266B511A0A4530C514D7271058A08B085DA2F09131BB44B84A2BBCBB045A9F32ECCB726j9G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107EBA228CC08F33266A312CCF8560B5B167F750B8956E5DA81725E1A11E31ECBA3F58EB85AA9F130CFB52CC21787ADCAC2FDEF93559F5ACFEBj3G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1107EBA228CC08F33266A312CCF8560B5B167F750B815CE5DA81725E1A11E31ECBA3E78EE056A8F42ECEB5399446C2jFG1C" TargetMode="External"/><Relationship Id="rId10" Type="http://schemas.openxmlformats.org/officeDocument/2006/relationships/hyperlink" Target="consultantplus://offline/ref=B81107EBA228CC08F33266A312CCF8560B5B167F750B815CE5DA81725E1A11E31ECBA3E78EE056A8F42ECEB5399446C2jFG1C" TargetMode="External"/><Relationship Id="rId4" Type="http://schemas.openxmlformats.org/officeDocument/2006/relationships/hyperlink" Target="consultantplus://offline/ref=B81107EBA228CC08F33266B511A0A4530C514D7271058A08B085DA2F09131BB45984FAB7CAB55EABF43B9AE663C34BC2FDD9C3FAEF915780j5G1C" TargetMode="External"/><Relationship Id="rId9" Type="http://schemas.openxmlformats.org/officeDocument/2006/relationships/hyperlink" Target="consultantplus://offline/ref=B81107EBA228CC08F33266A312CCF8560B5B167F750B815CE5DA81725E1A11E31ECBA3E78EE056A8F42ECEB5399446C2jFG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2275</Words>
  <Characters>12971</Characters>
  <Application>Microsoft Office Word</Application>
  <DocSecurity>0</DocSecurity>
  <Lines>108</Lines>
  <Paragraphs>30</Paragraphs>
  <ScaleCrop>false</ScaleCrop>
  <Company>Microsoft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2019-02-15T02:05:00Z</dcterms:created>
  <dcterms:modified xsi:type="dcterms:W3CDTF">2019-02-15T02:17:00Z</dcterms:modified>
</cp:coreProperties>
</file>